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CellSpacing w:w="0" w:type="dxa"/>
        <w:tblInd w:w="-270" w:type="dxa"/>
        <w:tblCellMar>
          <w:left w:w="0" w:type="dxa"/>
          <w:right w:w="0" w:type="dxa"/>
        </w:tblCellMar>
        <w:tblLook w:val="04A0" w:firstRow="1" w:lastRow="0" w:firstColumn="1" w:lastColumn="0" w:noHBand="0" w:noVBand="1"/>
      </w:tblPr>
      <w:tblGrid>
        <w:gridCol w:w="9810"/>
      </w:tblGrid>
      <w:tr w:rsidR="000C3B72" w:rsidRPr="000C3B72" w:rsidTr="00847FAF">
        <w:trPr>
          <w:tblCellSpacing w:w="0" w:type="dxa"/>
        </w:trPr>
        <w:tc>
          <w:tcPr>
            <w:tcW w:w="9810" w:type="dxa"/>
            <w:vAlign w:val="center"/>
            <w:hideMark/>
          </w:tcPr>
          <w:p w:rsidR="000C3B72" w:rsidRPr="000C3B72" w:rsidRDefault="000C3B72" w:rsidP="00A41F0E">
            <w:pPr>
              <w:spacing w:after="0" w:line="240" w:lineRule="auto"/>
              <w:jc w:val="right"/>
              <w:rPr>
                <w:rFonts w:ascii="Verdana" w:eastAsia="Times New Roman" w:hAnsi="Verdana" w:cs="Times New Roman"/>
                <w:sz w:val="17"/>
                <w:szCs w:val="17"/>
              </w:rPr>
            </w:pPr>
            <w:bookmarkStart w:id="0" w:name="_GoBack"/>
            <w:bookmarkEnd w:id="0"/>
          </w:p>
        </w:tc>
      </w:tr>
      <w:tr w:rsidR="000C3B72" w:rsidRPr="000C3B72" w:rsidTr="00847FAF">
        <w:trPr>
          <w:tblCellSpacing w:w="0" w:type="dxa"/>
        </w:trPr>
        <w:tc>
          <w:tcPr>
            <w:tcW w:w="981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0C3B72" w:rsidRPr="000C3B72">
              <w:trPr>
                <w:tblCellSpacing w:w="0" w:type="dxa"/>
              </w:trPr>
              <w:tc>
                <w:tcPr>
                  <w:tcW w:w="0" w:type="auto"/>
                  <w:vAlign w:val="center"/>
                  <w:hideMark/>
                </w:tcPr>
                <w:p w:rsidR="000C3B72" w:rsidRPr="000C3B72" w:rsidRDefault="000C3B72" w:rsidP="000C3B72">
                  <w:pPr>
                    <w:spacing w:after="0" w:line="240" w:lineRule="auto"/>
                    <w:rPr>
                      <w:rFonts w:ascii="Tahoma" w:eastAsia="Times New Roman" w:hAnsi="Tahoma" w:cs="Tahoma"/>
                      <w:b/>
                      <w:bCs/>
                      <w:color w:val="505070"/>
                      <w:sz w:val="17"/>
                      <w:szCs w:val="17"/>
                    </w:rPr>
                  </w:pPr>
                </w:p>
              </w:tc>
            </w:tr>
          </w:tbl>
          <w:p w:rsidR="000C3B72" w:rsidRPr="000C3B72" w:rsidRDefault="000C3B72" w:rsidP="000C3B72">
            <w:pPr>
              <w:spacing w:after="0" w:line="240" w:lineRule="auto"/>
              <w:rPr>
                <w:rFonts w:ascii="Verdana" w:eastAsia="Times New Roman" w:hAnsi="Verdana" w:cs="Times New Roman"/>
                <w:sz w:val="17"/>
                <w:szCs w:val="17"/>
              </w:rPr>
            </w:pPr>
          </w:p>
        </w:tc>
      </w:tr>
      <w:tr w:rsidR="000C3B72" w:rsidRPr="000C3B72" w:rsidTr="00847FAF">
        <w:trPr>
          <w:tblCellSpacing w:w="0" w:type="dxa"/>
        </w:trPr>
        <w:tc>
          <w:tcPr>
            <w:tcW w:w="9810" w:type="dxa"/>
            <w:shd w:val="clear" w:color="auto" w:fill="A2C0DF"/>
            <w:vAlign w:val="center"/>
            <w:hideMark/>
          </w:tcPr>
          <w:p w:rsidR="000C3B72" w:rsidRPr="000C3B72" w:rsidRDefault="000C3B72" w:rsidP="000C3B72">
            <w:pPr>
              <w:spacing w:after="0" w:line="240" w:lineRule="auto"/>
              <w:rPr>
                <w:rFonts w:ascii="Verdana" w:eastAsia="Times New Roman" w:hAnsi="Verdana" w:cs="Times New Roman"/>
                <w:sz w:val="17"/>
                <w:szCs w:val="17"/>
              </w:rPr>
            </w:pPr>
          </w:p>
        </w:tc>
      </w:tr>
      <w:tr w:rsidR="000C3B72" w:rsidRPr="00847FAF" w:rsidTr="00847FAF">
        <w:trPr>
          <w:tblCellSpacing w:w="0" w:type="dxa"/>
        </w:trPr>
        <w:tc>
          <w:tcPr>
            <w:tcW w:w="9810" w:type="dxa"/>
            <w:vAlign w:val="center"/>
            <w:hideMark/>
          </w:tcPr>
          <w:p w:rsidR="000C3B72" w:rsidRPr="00847FAF" w:rsidRDefault="000C3B72" w:rsidP="00847FAF">
            <w:pPr>
              <w:spacing w:before="100" w:beforeAutospacing="1" w:after="100" w:afterAutospacing="1" w:line="312" w:lineRule="atLeast"/>
              <w:jc w:val="center"/>
              <w:rPr>
                <w:rFonts w:ascii="Times New Roman" w:eastAsia="Times New Roman" w:hAnsi="Times New Roman" w:cs="Times New Roman"/>
                <w:b/>
                <w:color w:val="000000"/>
                <w:sz w:val="24"/>
                <w:szCs w:val="24"/>
              </w:rPr>
            </w:pPr>
            <w:r w:rsidRPr="00847FAF">
              <w:rPr>
                <w:rFonts w:ascii="Times New Roman" w:eastAsia="Times New Roman" w:hAnsi="Times New Roman" w:cs="Times New Roman"/>
                <w:color w:val="000000"/>
                <w:sz w:val="24"/>
                <w:szCs w:val="24"/>
              </w:rPr>
              <w:br/>
            </w:r>
            <w:r w:rsidRPr="00847FAF">
              <w:rPr>
                <w:rFonts w:ascii="Times New Roman" w:eastAsia="Times New Roman" w:hAnsi="Times New Roman" w:cs="Times New Roman"/>
                <w:b/>
                <w:color w:val="000000"/>
                <w:sz w:val="24"/>
                <w:szCs w:val="24"/>
              </w:rPr>
              <w:t>VENDIM</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b/>
                <w:color w:val="000000"/>
                <w:sz w:val="24"/>
                <w:szCs w:val="24"/>
              </w:rPr>
            </w:pPr>
            <w:r w:rsidRPr="00847FAF">
              <w:rPr>
                <w:rFonts w:ascii="Times New Roman" w:eastAsia="Times New Roman" w:hAnsi="Times New Roman" w:cs="Times New Roman"/>
                <w:b/>
                <w:color w:val="000000"/>
                <w:sz w:val="24"/>
                <w:szCs w:val="24"/>
              </w:rPr>
              <w:t>Nr. 298, datë 20.4.2016</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b/>
                <w:color w:val="000000"/>
                <w:sz w:val="24"/>
                <w:szCs w:val="24"/>
              </w:rPr>
            </w:pPr>
            <w:r w:rsidRPr="00847FAF">
              <w:rPr>
                <w:rFonts w:ascii="Times New Roman" w:eastAsia="Times New Roman" w:hAnsi="Times New Roman" w:cs="Times New Roman"/>
                <w:b/>
                <w:color w:val="000000"/>
                <w:sz w:val="24"/>
                <w:szCs w:val="24"/>
              </w:rPr>
              <w:t>PËR ORGANIZIMIN DHE FUNKSIONIMIN E AGJENCISË KOMBËTARE TË TURIZMIT</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Në mbështetje të nenit 100 të Kushtetutës dhe të pikës 2, të nenit 12, të ligjit nr. 93/2015, "Për turizmin", me propozimin e ministrit të Zhvillimit Ekonomik, Turizmit, Tregtisë dhe Sipërmarrjes, Këshilli i Ministrave</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b/>
                <w:color w:val="000000"/>
                <w:sz w:val="24"/>
                <w:szCs w:val="24"/>
              </w:rPr>
            </w:pPr>
            <w:r w:rsidRPr="00847FAF">
              <w:rPr>
                <w:rFonts w:ascii="Times New Roman" w:eastAsia="Times New Roman" w:hAnsi="Times New Roman" w:cs="Times New Roman"/>
                <w:b/>
                <w:color w:val="000000"/>
                <w:sz w:val="24"/>
                <w:szCs w:val="24"/>
              </w:rPr>
              <w:t>VENDOSI:</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b/>
                <w:color w:val="000000"/>
                <w:sz w:val="24"/>
                <w:szCs w:val="24"/>
              </w:rPr>
            </w:pPr>
            <w:r w:rsidRPr="00847FAF">
              <w:rPr>
                <w:rFonts w:ascii="Times New Roman" w:eastAsia="Times New Roman" w:hAnsi="Times New Roman" w:cs="Times New Roman"/>
                <w:b/>
                <w:color w:val="000000"/>
                <w:sz w:val="24"/>
                <w:szCs w:val="24"/>
              </w:rPr>
              <w:t>I. ORGANIZIMI DHE FUNKSIONIMI I AGJENCISË</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 xml:space="preserve">1. </w:t>
            </w:r>
            <w:r w:rsidRPr="00847FAF">
              <w:rPr>
                <w:rFonts w:ascii="Times New Roman" w:eastAsia="Times New Roman" w:hAnsi="Times New Roman" w:cs="Times New Roman"/>
                <w:b/>
                <w:color w:val="000000"/>
                <w:sz w:val="24"/>
                <w:szCs w:val="24"/>
              </w:rPr>
              <w:t>Agjencia Kombëtare e Turizmit</w:t>
            </w:r>
            <w:r w:rsidRPr="00847FAF">
              <w:rPr>
                <w:rFonts w:ascii="Times New Roman" w:eastAsia="Times New Roman" w:hAnsi="Times New Roman" w:cs="Times New Roman"/>
                <w:color w:val="000000"/>
                <w:sz w:val="24"/>
                <w:szCs w:val="24"/>
              </w:rPr>
              <w:t xml:space="preserve"> është person juridik, publik, buxhetor, funksionon si institucion në varësi të ministrit përgjegjës për turizmin dhe ka si qëllim promovimin e turizmit shqiptar brenda dhe jashtë vendit.</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2. Agjencia funksionon në përputhje me parimet dhe me dispozitat e ligjit nr. 90/2012, "Për organizimin dhe funksionimin e admini-stratës shtetërore", si dhe ushtron funksionin e saj në përputhje me legjislacionin shqiptar për turizmin dhe me politikat e strategjitë kombëtare në fushën e turizmit me qëllim promovimin dhe krijimin e identitetit të turizmit shqiptar nëpërmjet shfrytëzimit të të gjithë potencialit ekzistues turistik të vendit.</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3. Agjencia e ka selinë qendrore në Tiranë dhe është e organizuar në nivel qendror.</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4. Agjencia identifikohet me stemën dhe vulën zyrtare.</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5. Stema e Agjencisë përbëhet nga stema e Republikës dhe përmban emërtimet "Republika e Shqipërisë", të ministrisë përgjegjëse për turizmin, si dhe "Agjencia Kombëtare e Turizmit".</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6. Vula e Agjencisë përmban elementet e stemës, të përcaktuar në pikën 5.</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7. Marrëdhëniet e punës për nëpunësit e Agjencisë rregullohen sipas dispozitave të legjislacionit për nëpunësin civil, ndërsa për punonjësit administrativë sipas dispozitave të Kodit të Punës.</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8. Agjencia funksionon duke ushtruar kompetencat e mëposhtme:</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8.1 Zbaton Strategjinë Kombëtare të Zhvillimit të Turizmit dhe Strategjinë Kombëtare të Marketingut për sektorin e turizmit.</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lastRenderedPageBreak/>
              <w:t>8.2 Zbaton politikat e marketingut në fushën e turizmit, duke promovuar turizmin shqiptar në nivel kombëtar dhe ndërkombëtar, për krijimin e imazhit të Shqipërisë si destinacion turistik në tregun ndërkombëtar.</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8.3 Ofron informacion, si dhe krijon infrastrukturën e nevojshme për dhënien e informacionit për vizitorët, udhëtarët dhe turistët në lidhje me kapacitetin turistik kombëtar, shërbimet turistike që ofrohen, për produktet dhe destinacionet turistike, si dhe për veprimtari e të dhëna të tjera të dobishme në lidhje edhe me aspekte dhe vlera të natyrës, historisë dhe trashëgimisë së kombit shqiptar apo me veprimtari shoqërore e kulturore, të cilat kanë si objekt informimin dhe tërheqjen e turistëve e të vizitorëve.</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8.4 Në kuadër të promovimit të modeleve të shërbimeve të turizmit në vend, krijon dhe zhvillon një markë cilësie me qëllim bërjen të njohur të produkteve e të shërbimeve turistike të ofruara, si dhe forcimin e besimit të konsuma-torëve ndaj cilësisë së shërbimeve turistike të ofruara dhe të operatorëve që i ofrojnë ato.</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8.5 Bashkëpunon me institucione të tjera për të zhvilluar aktivitetin e saj brenda dhe jashtë vendit.</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8.6 Ndërmerr dhe nxit projekte për turizmin, sipas fushës së vet të veprimtarisë, duke marrë miratimin paraprak të ministrit. Agjencia aplikon për financime pranë Bashkimit Evropian dhe donatorëve apo pranë institucioneve dhe organizatave të tjera ndërkombëtare, me qëllim realizimin e projekteve.</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8.7 Promovon, si brenda ashtu edhe jashtë vendit, produktet turistike dhe destinacionet turistike shqiptare, duke bashkëpunuar me zyrat rajonale të turizmit, komitetet rajonale për zhvillimin e turizmit, pushtetin vendor, opera-torët dhe agjencitë turistike, si dhe organizma të tjerë që operojnë në fushën e turizmit, përfaqësitë diplomatike shqiptare jashtë vendit, me përfaqësitë diplomatike të huaja brenda vendit apo me organizata të ndryshme vendase dhe të huaja apo edhe konsulentë. Promovon, gjithashtu, zhvillimin e aktiviteteve të lidhura me turizmin apo të çdo aktiviteti tjetër kulturor a me karakter historik ose sportiv, i cili ndikon në promovimin e turizmit apo me tërheqjen e turistëve dhe vizitorëve.</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8.8 Promovon, si brenda edhe jashtë vendit, me anë të informimit, shpërndarjes së informacionit, analizave, studimeve, prezanti-meve, statistikave apo me çdo mjet tjetër të përshtatshëm, investimet në zonat me prioritet zhvillimin e turizmit, duke bashkëpunuar me institucionet publike të nxitjes së investimeve në vend, institucione të tjera publike, organizata të ndryshme vendase dhe të huaja apo edhe konsulentë.</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8.9 Propozon dhe harton materialet me karakter promocional, informues apo statistikor, në përputhje me kërkesat, nevojat dhe tendencat e tregut turistik, me kërkesat dhe nevojat kombëtare e rajonale të zhvillimit të turizmit, me objektivat e planeve dhe strategjive kombëtare të turizmit, si dhe me tendencat e tregut turistik, dhe realizon prodhimin apo botimin e tyre.</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lastRenderedPageBreak/>
              <w:t>8.10 Kryen, monitoron, përmirëson dhe përditëson aktivitetin e promovimit on-line me anë të portalit on-line, si dhe forumeve dhe kanaleve sociale on-line.</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8.11 Mbledh të ardhurat që realizohen në bazë të marrëveshjeve të qirasë për sipërfaqet e dhëna në përdorim për zhvillimin e turizmit dhe të marrëveshjeve ekzistuese të qirasë të lidhura me subjektet "person i stimuluar". Mënyra e mbledhjes dhe e përdorimit të këtyre të ardhurave nga Agjencia përcaktohet me udhëzim të përbashkët të ministrit të Financave në bashkëpunim me ministrin përgjegjës për turizmin, sipas legjislacionit në fuqi.</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8.12 Kontrollon zbatimin dhe plotësimin e kritereve për marrëveshjet ekzistuese të qirasë dhe për marrëveshjet e zhvillimit, të lidhura me subjektet "person i stimuluar". Rregulla të hollësishme për zbatimin e kësaj pike përcaktohen me udhëzimin e ministrit përgjegjës për turizmin.</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8.13 I propozon ministrit përgjegjës për turizmin ndryshimin e akteve ligjore e nënligjore në fushën e turizmit, duke argumentuar arsyet për këto propozime.</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b/>
                <w:color w:val="000000"/>
                <w:sz w:val="24"/>
                <w:szCs w:val="24"/>
              </w:rPr>
            </w:pPr>
            <w:r w:rsidRPr="00847FAF">
              <w:rPr>
                <w:rFonts w:ascii="Times New Roman" w:eastAsia="Times New Roman" w:hAnsi="Times New Roman" w:cs="Times New Roman"/>
                <w:b/>
                <w:color w:val="000000"/>
                <w:sz w:val="24"/>
                <w:szCs w:val="24"/>
              </w:rPr>
              <w:t>II. DREJTORI I AGJENCISË KOMBËTARE TË TURIZMIT</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1. Agjencia drejtohet nga drejtori i përgjithshëm, i cili administron e drejton vepri</w:t>
            </w:r>
            <w:r w:rsidR="00847FAF">
              <w:rPr>
                <w:rFonts w:ascii="Times New Roman" w:eastAsia="Times New Roman" w:hAnsi="Times New Roman" w:cs="Times New Roman"/>
                <w:color w:val="000000"/>
                <w:sz w:val="24"/>
                <w:szCs w:val="24"/>
              </w:rPr>
              <w:t>m</w:t>
            </w:r>
            <w:r w:rsidRPr="00847FAF">
              <w:rPr>
                <w:rFonts w:ascii="Times New Roman" w:eastAsia="Times New Roman" w:hAnsi="Times New Roman" w:cs="Times New Roman"/>
                <w:color w:val="000000"/>
                <w:sz w:val="24"/>
                <w:szCs w:val="24"/>
              </w:rPr>
              <w:t>tarinë e përditshme të saj dhe e përfaqëson atë në marrëdhëniet me të tretët si dhe përgjigjet para ministrit përgjegjës për turizmin.</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2. Drejtori ushtron të gjitha kompetencat për drejtimin e veprimtarisë së Agjencisë në përputhje me legjislacionin në fuqi dhe me funksionet e objektivat e Agjencisë.</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3. Drejtori propozon rregulloren e brendshme të funksionimit të Agjencisë për miratim te ministri përgjegjës për turizmin.</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4. Drejtori bashkërendon punën midis strukturave të tjera brenda Agjencisë dhe cakton detyra dhe objektiva përkatës për t'u realizuar nga këto struktura.</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5. Drejtori bashkërendon punën për hartimin e projektbuxhetit, sipas rregullave dhe afateve të përcaktuara në ligjin organik për buxhetin e shtetit, të cilin ia paraqet për miratim ministrit që mbulon fushën e turizmit.</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6. Propozon programin vjetor të veprimtarive të Agjencisë, të cilin ia paraqet për miratim ministrit përgjegjës për turizmin.</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7. Nxjerr urdhra dhe udhëzime të brendshëm, në bazë të të cilëve strukturat e Agjencisë dhe punonjësit në përbërje të tyre të marrin masat për përmbushjen sa më mirë të detyrave e të objektivave të Agjencisë dhe me qëllim disiplinimin e aktivitetit të saj.</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lastRenderedPageBreak/>
              <w:t>8. Kontrollon mbarëvajtjen e aktivitetit të Agjencisë me qëllim arritjen e objektivave të përcaktuar dhe realizimin sa më të plotë të funksioneve të saj, si dhe merr masat e nevojshme për koordinimin sa më mirë të punës ndërmjet strukturave të Agjencisë.</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9. Informon rregullisht në lidhje me mbarëvajtjen e aktivitetit të Agjencisë dhe realizimin e funksioneve të saj ministrin përgjegjës për turizmin, të cilit i jep llogari për aktivitetin e saj.</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b/>
                <w:color w:val="000000"/>
                <w:sz w:val="24"/>
                <w:szCs w:val="24"/>
              </w:rPr>
            </w:pPr>
            <w:r w:rsidRPr="00847FAF">
              <w:rPr>
                <w:rFonts w:ascii="Times New Roman" w:eastAsia="Times New Roman" w:hAnsi="Times New Roman" w:cs="Times New Roman"/>
                <w:b/>
                <w:color w:val="000000"/>
                <w:sz w:val="24"/>
                <w:szCs w:val="24"/>
              </w:rPr>
              <w:t>III. ORGANIZIMI FINANCIAR</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Administrimi dhe veprimtaria financiare auditohen nga ministria përgjegjëse për turizmin dhe institucionet e tjera të ngarkuara me ligj për auditimin.</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b/>
                <w:color w:val="000000"/>
                <w:sz w:val="24"/>
                <w:szCs w:val="24"/>
              </w:rPr>
            </w:pPr>
            <w:r w:rsidRPr="00847FAF">
              <w:rPr>
                <w:rFonts w:ascii="Times New Roman" w:eastAsia="Times New Roman" w:hAnsi="Times New Roman" w:cs="Times New Roman"/>
                <w:b/>
                <w:color w:val="000000"/>
                <w:sz w:val="24"/>
                <w:szCs w:val="24"/>
              </w:rPr>
              <w:t>IV. DISPOZITA TË FUNDIT</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1. Vendimi nr. 571, datë 5.9.2007, i Këshillit të Ministrave, "Për miratimin e statutit të Agjencisë Kombëtare të Turizmit", shfuqizohet.</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2. Ngarkohen Ministria e Zhvillimit Ekonomik, Turizmit, Tregtisë dhe Sipërmarrjes dhe Agjencia Kombëtare e Turizmit për zbatimin e këtij vendimi.</w:t>
            </w:r>
          </w:p>
          <w:p w:rsidR="000C3B72" w:rsidRPr="00847FAF" w:rsidRDefault="000C3B72" w:rsidP="00847FAF">
            <w:pPr>
              <w:spacing w:before="100" w:beforeAutospacing="1" w:after="100" w:afterAutospacing="1" w:line="312" w:lineRule="atLeast"/>
              <w:jc w:val="both"/>
              <w:rPr>
                <w:rFonts w:ascii="Times New Roman" w:eastAsia="Times New Roman" w:hAnsi="Times New Roman" w:cs="Times New Roman"/>
                <w:color w:val="000000"/>
                <w:sz w:val="24"/>
                <w:szCs w:val="24"/>
              </w:rPr>
            </w:pPr>
            <w:r w:rsidRPr="00847FAF">
              <w:rPr>
                <w:rFonts w:ascii="Times New Roman" w:eastAsia="Times New Roman" w:hAnsi="Times New Roman" w:cs="Times New Roman"/>
                <w:color w:val="000000"/>
                <w:sz w:val="24"/>
                <w:szCs w:val="24"/>
              </w:rPr>
              <w:t>Ky vendim hyn në fuqi pas botimit në Fletoren Zyrtare.</w:t>
            </w:r>
          </w:p>
          <w:p w:rsidR="00847FAF" w:rsidRDefault="00847FAF" w:rsidP="00847FAF">
            <w:pPr>
              <w:spacing w:before="100" w:beforeAutospacing="1" w:after="100" w:afterAutospacing="1" w:line="312" w:lineRule="atLeast"/>
              <w:jc w:val="center"/>
              <w:rPr>
                <w:rFonts w:ascii="Times New Roman" w:eastAsia="Times New Roman" w:hAnsi="Times New Roman" w:cs="Times New Roman"/>
                <w:color w:val="000000"/>
                <w:sz w:val="24"/>
                <w:szCs w:val="24"/>
              </w:rPr>
            </w:pPr>
          </w:p>
          <w:p w:rsidR="00847FAF" w:rsidRDefault="00847FAF" w:rsidP="00847FAF">
            <w:pPr>
              <w:spacing w:before="100" w:beforeAutospacing="1" w:after="100" w:afterAutospacing="1" w:line="312" w:lineRule="atLeast"/>
              <w:jc w:val="center"/>
              <w:rPr>
                <w:rFonts w:ascii="Times New Roman" w:eastAsia="Times New Roman" w:hAnsi="Times New Roman" w:cs="Times New Roman"/>
                <w:color w:val="000000"/>
                <w:sz w:val="24"/>
                <w:szCs w:val="24"/>
              </w:rPr>
            </w:pPr>
          </w:p>
          <w:p w:rsidR="00847FAF" w:rsidRDefault="00847FAF" w:rsidP="00847FAF">
            <w:pPr>
              <w:spacing w:before="100" w:beforeAutospacing="1" w:after="100" w:afterAutospacing="1" w:line="312" w:lineRule="atLeast"/>
              <w:jc w:val="center"/>
              <w:rPr>
                <w:rFonts w:ascii="Times New Roman" w:eastAsia="Times New Roman" w:hAnsi="Times New Roman" w:cs="Times New Roman"/>
                <w:color w:val="000000"/>
                <w:sz w:val="24"/>
                <w:szCs w:val="24"/>
              </w:rPr>
            </w:pPr>
          </w:p>
          <w:p w:rsidR="000C3B72" w:rsidRPr="00847FAF" w:rsidRDefault="000C3B72" w:rsidP="00847FAF">
            <w:pPr>
              <w:spacing w:before="100" w:beforeAutospacing="1" w:after="100" w:afterAutospacing="1" w:line="312" w:lineRule="atLeast"/>
              <w:jc w:val="center"/>
              <w:rPr>
                <w:rFonts w:ascii="Times New Roman" w:eastAsia="Times New Roman" w:hAnsi="Times New Roman" w:cs="Times New Roman"/>
                <w:b/>
                <w:color w:val="000000"/>
                <w:sz w:val="24"/>
                <w:szCs w:val="24"/>
              </w:rPr>
            </w:pPr>
            <w:r w:rsidRPr="00847FAF">
              <w:rPr>
                <w:rFonts w:ascii="Times New Roman" w:eastAsia="Times New Roman" w:hAnsi="Times New Roman" w:cs="Times New Roman"/>
                <w:b/>
                <w:color w:val="000000"/>
                <w:sz w:val="24"/>
                <w:szCs w:val="24"/>
              </w:rPr>
              <w:t>KRYEMINISTRI</w:t>
            </w:r>
          </w:p>
          <w:p w:rsidR="000C3B72" w:rsidRPr="00847FAF" w:rsidRDefault="000C3B72" w:rsidP="00847FAF">
            <w:pPr>
              <w:spacing w:before="100" w:beforeAutospacing="1" w:after="100" w:afterAutospacing="1" w:line="312" w:lineRule="atLeast"/>
              <w:jc w:val="center"/>
              <w:rPr>
                <w:rFonts w:ascii="Times New Roman" w:eastAsia="Times New Roman" w:hAnsi="Times New Roman" w:cs="Times New Roman"/>
                <w:color w:val="000000"/>
                <w:sz w:val="24"/>
                <w:szCs w:val="24"/>
              </w:rPr>
            </w:pPr>
            <w:r w:rsidRPr="00847FAF">
              <w:rPr>
                <w:rFonts w:ascii="Times New Roman" w:eastAsia="Times New Roman" w:hAnsi="Times New Roman" w:cs="Times New Roman"/>
                <w:b/>
                <w:color w:val="000000"/>
                <w:sz w:val="24"/>
                <w:szCs w:val="24"/>
              </w:rPr>
              <w:t>Edi Rama</w:t>
            </w:r>
          </w:p>
        </w:tc>
      </w:tr>
    </w:tbl>
    <w:p w:rsidR="006E3EB9" w:rsidRPr="00847FAF" w:rsidRDefault="006E3EB9" w:rsidP="000C3B72">
      <w:pPr>
        <w:jc w:val="both"/>
        <w:rPr>
          <w:rFonts w:ascii="Times New Roman" w:hAnsi="Times New Roman" w:cs="Times New Roman"/>
          <w:sz w:val="24"/>
          <w:szCs w:val="24"/>
        </w:rPr>
      </w:pPr>
    </w:p>
    <w:sectPr w:rsidR="006E3EB9" w:rsidRPr="00847F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91C" w:rsidRDefault="0055691C" w:rsidP="00A41F0E">
      <w:pPr>
        <w:spacing w:after="0" w:line="240" w:lineRule="auto"/>
      </w:pPr>
      <w:r>
        <w:separator/>
      </w:r>
    </w:p>
  </w:endnote>
  <w:endnote w:type="continuationSeparator" w:id="0">
    <w:p w:rsidR="0055691C" w:rsidRDefault="0055691C" w:rsidP="00A4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91C" w:rsidRDefault="0055691C" w:rsidP="00A41F0E">
      <w:pPr>
        <w:spacing w:after="0" w:line="240" w:lineRule="auto"/>
      </w:pPr>
      <w:r>
        <w:separator/>
      </w:r>
    </w:p>
  </w:footnote>
  <w:footnote w:type="continuationSeparator" w:id="0">
    <w:p w:rsidR="0055691C" w:rsidRDefault="0055691C" w:rsidP="00A41F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72"/>
    <w:rsid w:val="000C3B72"/>
    <w:rsid w:val="0030613B"/>
    <w:rsid w:val="00451BE4"/>
    <w:rsid w:val="004F3407"/>
    <w:rsid w:val="0055691C"/>
    <w:rsid w:val="00582A0F"/>
    <w:rsid w:val="006E3EB9"/>
    <w:rsid w:val="00847FAF"/>
    <w:rsid w:val="00854F88"/>
    <w:rsid w:val="008A455D"/>
    <w:rsid w:val="00A4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CB806-9520-42BD-8DDA-D51E66E6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F0E"/>
  </w:style>
  <w:style w:type="paragraph" w:styleId="Footer">
    <w:name w:val="footer"/>
    <w:basedOn w:val="Normal"/>
    <w:link w:val="FooterChar"/>
    <w:uiPriority w:val="99"/>
    <w:unhideWhenUsed/>
    <w:rsid w:val="00A41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0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Besmir</dc:creator>
  <cp:lastModifiedBy>Ekinela Oketa</cp:lastModifiedBy>
  <cp:revision>2</cp:revision>
  <dcterms:created xsi:type="dcterms:W3CDTF">2024-10-31T13:29:00Z</dcterms:created>
  <dcterms:modified xsi:type="dcterms:W3CDTF">2024-10-31T13:29:00Z</dcterms:modified>
</cp:coreProperties>
</file>